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Leksand kommunfullmäktige</w:t>
      </w:r>
    </w:p>
    <w:p>
      <w:pPr>
        <w:pStyle w:val="Heading1"/>
      </w:pPr>
      <w:r>
        <w:t xml:space="preserve">Språk- och arbetsintegrering för säsongsarbetare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Leksand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2023 visar behov av bättre integration för säsongsarbetare i turism. Språk och arbete är nycklar till delaktighet. Insatser stärker både individer och lokalsamhälle.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Leksand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kostnadsfri SFI-kvällskurs för säsongsarbetare.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skapa praktikplatser hos kommunala verksamheter och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Leksand IF och turismföretag om gemensamma integrationsaktiviteter.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deltagande och sysselsättning efter säsongen.</w:t>
      </w:r>
    </w:p>
    <w:p>
      <w:pPr>
        <w:spacing w:before="360"/>
      </w:pPr>
    </w:p>
    <w:p>
      <w:r>
        <w:t xml:space="preserve">Leksand,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Leksand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2026-07-14T04:11:18.924Z</dcterms:created>
  <dcterms:modified xsi:type="dcterms:W3CDTF">2026-07-14T04:11:18.924Z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